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伊犁师范大学2023年春季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vertAlign w:val="baseline"/>
                <w:lang w:val="en-US" w:eastAsia="zh-CN"/>
              </w:rPr>
              <w:t>个人擅长授课课程名称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jYwMjYxNGMwNjg3MDhiNDA5YTYyZmJhNjljOTYifQ=="/>
  </w:docVars>
  <w:rsids>
    <w:rsidRoot w:val="00000000"/>
    <w:rsid w:val="06067069"/>
    <w:rsid w:val="075E38D0"/>
    <w:rsid w:val="09F11694"/>
    <w:rsid w:val="0B831708"/>
    <w:rsid w:val="306E7170"/>
    <w:rsid w:val="33C53331"/>
    <w:rsid w:val="345F2A23"/>
    <w:rsid w:val="34F418D8"/>
    <w:rsid w:val="3CD24387"/>
    <w:rsid w:val="40F06201"/>
    <w:rsid w:val="40FC107D"/>
    <w:rsid w:val="42572392"/>
    <w:rsid w:val="48584775"/>
    <w:rsid w:val="53101DCC"/>
    <w:rsid w:val="56006043"/>
    <w:rsid w:val="5EB71474"/>
    <w:rsid w:val="6FAE5745"/>
    <w:rsid w:val="75E969E0"/>
    <w:rsid w:val="7B641FD5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164</Characters>
  <Lines>0</Lines>
  <Paragraphs>0</Paragraphs>
  <TotalTime>21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2023-01-11T10:14:07Z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